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156" w:afterLines="50" w:line="300" w:lineRule="atLeast"/>
        <w:jc w:val="center"/>
        <w:rPr>
          <w:rFonts w:hint="eastAsia"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drawing>
          <wp:inline distT="0" distB="0" distL="114300" distR="114300">
            <wp:extent cx="3929380" cy="477520"/>
            <wp:effectExtent l="0" t="0" r="13970" b="17780"/>
            <wp:docPr id="2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938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tLeast"/>
        <w:jc w:val="center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drawing>
          <wp:inline distT="0" distB="0" distL="114300" distR="114300">
            <wp:extent cx="6042660" cy="1336040"/>
            <wp:effectExtent l="0" t="0" r="15240" b="16510"/>
            <wp:docPr id="3" name="图片 2" descr="233409775096360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2334097750963609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266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tLeast"/>
        <w:ind w:firstLine="600" w:firstLineChars="2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5543550</wp:posOffset>
            </wp:positionH>
            <wp:positionV relativeFrom="paragraph">
              <wp:posOffset>1534160</wp:posOffset>
            </wp:positionV>
            <wp:extent cx="962025" cy="962025"/>
            <wp:effectExtent l="0" t="0" r="9525" b="9525"/>
            <wp:wrapTight wrapText="bothSides">
              <wp:wrapPolygon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4" name="图片 2" descr="774121498279233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7741214982792333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Cs w:val="21"/>
        </w:rPr>
        <w:t>盛世康禾健康产业集团（盛世康禾）创于2003年，是一家集健康管理、营养保健、绿色食品以及多元化投资为一体的综合性企业集团。集团在全国重点</w:t>
      </w:r>
      <w:r>
        <w:rPr>
          <w:rFonts w:hint="eastAsia" w:ascii="微软雅黑" w:hAnsi="微软雅黑" w:eastAsia="微软雅黑"/>
          <w:b w:val="0"/>
          <w:bCs w:val="0"/>
          <w:color w:val="auto"/>
          <w:szCs w:val="21"/>
        </w:rPr>
        <w:t>城市发展迅速，拥有深厚的市场基础，备受行业瞩目。拥有一支专业诚信，永怀理想与激情的优秀职业团队，目前，</w:t>
      </w:r>
      <w:r>
        <w:rPr>
          <w:rFonts w:ascii="微软雅黑" w:hAnsi="微软雅黑" w:eastAsia="微软雅黑"/>
          <w:b w:val="0"/>
          <w:bCs w:val="0"/>
          <w:color w:val="auto"/>
          <w:szCs w:val="21"/>
        </w:rPr>
        <w:t>千人以上在职员工中，拥有40%以上的营养师，</w:t>
      </w:r>
      <w:r>
        <w:rPr>
          <w:rFonts w:hint="eastAsia" w:ascii="微软雅黑" w:hAnsi="微软雅黑" w:eastAsia="微软雅黑"/>
          <w:szCs w:val="21"/>
        </w:rPr>
        <w:t>长期致力于推广绿色生活理念和健康生活方式，以食品安全为己任，以品质标准为保障，向全社会提供绿色、安全、健康、营养的优质产品和专业的家庭健康营养方案，致力于做专业的家庭健康营养中心。目前盛世康禾已发展为一家旗下涉及生物技术、产品研发、移动健康、现代农业开发、店面运营等多个经营领域的集团化企业发展中，盛世康禾重视专业和人才，以人为本，以德为先，健康养生，快乐养心，努力打造绿色、健康、养生、饮食新文化。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color w:val="FF0000"/>
          <w:sz w:val="30"/>
          <w:szCs w:val="30"/>
        </w:rPr>
        <w:t>因公司发展需要，现招募有梦想的创业合作者：</w:t>
      </w:r>
      <w:r>
        <w:rPr>
          <w:rFonts w:hint="eastAsia" w:ascii="微软雅黑" w:hAnsi="微软雅黑" w:eastAsia="微软雅黑"/>
          <w:b/>
          <w:color w:val="FF0000"/>
          <w:sz w:val="30"/>
          <w:szCs w:val="30"/>
          <w:lang w:val="en-US" w:eastAsia="zh-CN"/>
        </w:rPr>
        <w:t xml:space="preserve">     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时尚中黑简体" w:hAnsi="时尚中黑简体" w:eastAsia="时尚中黑简体" w:cs="黑体"/>
          <w:b/>
          <w:color w:val="FF0000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时尚中黑简体" w:hAnsi="时尚中黑简体" w:eastAsia="时尚中黑简体" w:cs="黑体"/>
          <w:b/>
          <w:color w:val="FF0000"/>
          <w:sz w:val="32"/>
          <w:szCs w:val="32"/>
          <w:highlight w:val="yellow"/>
        </w:rPr>
        <w:t>000起</w:t>
      </w:r>
      <w:r>
        <w:rPr>
          <w:rFonts w:hint="eastAsia" w:ascii="时尚中黑简体" w:hAnsi="时尚中黑简体" w:eastAsia="时尚中黑简体" w:cs="黑体"/>
          <w:b/>
          <w:color w:val="FF0000"/>
          <w:sz w:val="36"/>
          <w:szCs w:val="36"/>
          <w:highlight w:val="yellow"/>
        </w:rPr>
        <w:t xml:space="preserve"> </w:t>
      </w:r>
      <w:r>
        <w:rPr>
          <w:rFonts w:hint="eastAsia" w:ascii="微软雅黑" w:hAnsi="微软雅黑" w:eastAsia="微软雅黑" w:cs="黑体"/>
          <w:b/>
          <w:sz w:val="24"/>
          <w:highlight w:val="yellow"/>
        </w:rPr>
        <w:t>储备经理（15人）：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</w:t>
      </w:r>
      <w:r>
        <w:rPr>
          <w:rFonts w:hint="eastAsia" w:ascii="微软雅黑" w:hAnsi="微软雅黑" w:eastAsia="微软雅黑" w:cs="黑体"/>
          <w:b/>
          <w:szCs w:val="21"/>
        </w:rPr>
        <w:t xml:space="preserve"> 要求</w:t>
      </w:r>
      <w:r>
        <w:rPr>
          <w:rFonts w:hint="eastAsia" w:ascii="微软雅黑" w:hAnsi="微软雅黑" w:eastAsia="微软雅黑" w:cs="黑体"/>
          <w:b/>
          <w:sz w:val="24"/>
        </w:rPr>
        <w:t>：</w:t>
      </w:r>
      <w:r>
        <w:rPr>
          <w:rFonts w:hint="eastAsia" w:ascii="微软雅黑" w:hAnsi="微软雅黑" w:eastAsia="微软雅黑" w:cs="黑体"/>
          <w:szCs w:val="21"/>
        </w:rPr>
        <w:t>销售能力佳，具有一定的领导能力、沟通能力和组织协调能力，有追求，有上进心，生物、食品营养、市场营销等相关专业者优先，专业不限</w:t>
      </w:r>
      <w:r>
        <w:rPr>
          <w:rFonts w:hint="eastAsia" w:ascii="微软雅黑" w:hAnsi="微软雅黑" w:eastAsia="微软雅黑" w:cs="黑体"/>
          <w:b/>
          <w:bCs/>
          <w:szCs w:val="21"/>
        </w:rPr>
        <w:t xml:space="preserve"> 。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color w:val="FF0000"/>
          <w:szCs w:val="21"/>
        </w:rPr>
      </w:pPr>
      <w:r>
        <w:rPr>
          <w:rFonts w:hint="eastAsia" w:ascii="微软雅黑" w:hAnsi="微软雅黑" w:eastAsia="微软雅黑" w:cs="黑体"/>
          <w:b/>
          <w:szCs w:val="21"/>
        </w:rPr>
        <w:t xml:space="preserve">    待遇：</w:t>
      </w:r>
      <w:r>
        <w:rPr>
          <w:rFonts w:hint="eastAsia" w:ascii="微软雅黑" w:hAnsi="微软雅黑" w:eastAsia="微软雅黑" w:cs="黑体"/>
          <w:szCs w:val="21"/>
        </w:rPr>
        <w:t>底薪</w:t>
      </w:r>
      <w:r>
        <w:rPr>
          <w:rFonts w:hint="eastAsia" w:ascii="微软雅黑" w:hAnsi="微软雅黑" w:eastAsia="微软雅黑" w:cs="黑体"/>
          <w:b/>
          <w:bCs/>
          <w:color w:val="FF0000"/>
          <w:szCs w:val="21"/>
          <w:lang w:val="en-US" w:eastAsia="zh-CN"/>
        </w:rPr>
        <w:t>6000</w:t>
      </w:r>
      <w:r>
        <w:rPr>
          <w:rFonts w:hint="eastAsia" w:ascii="微软雅黑" w:hAnsi="微软雅黑" w:eastAsia="微软雅黑" w:cs="黑体"/>
          <w:b/>
          <w:bCs/>
          <w:color w:val="FF0000"/>
          <w:szCs w:val="21"/>
        </w:rPr>
        <w:t>元起</w:t>
      </w:r>
      <w:r>
        <w:rPr>
          <w:rFonts w:hint="eastAsia" w:ascii="微软雅黑" w:hAnsi="微软雅黑" w:eastAsia="微软雅黑" w:cs="黑体"/>
          <w:szCs w:val="21"/>
        </w:rPr>
        <w:t>+奖金+销售提成</w:t>
      </w:r>
      <w:r>
        <w:rPr>
          <w:rFonts w:hint="eastAsia" w:ascii="微软雅黑" w:hAnsi="微软雅黑" w:eastAsia="微软雅黑" w:cs="黑体"/>
          <w:b/>
          <w:bCs/>
          <w:color w:val="FF0000"/>
          <w:szCs w:val="21"/>
        </w:rPr>
        <w:t>+五险+免费住宿（年收入可达20万以上）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时尚中黑简体" w:hAnsi="时尚中黑简体" w:eastAsia="时尚中黑简体" w:cs="黑体"/>
          <w:b/>
          <w:color w:val="FF0000"/>
          <w:sz w:val="32"/>
          <w:szCs w:val="32"/>
          <w:highlight w:val="yellow"/>
          <w:lang w:val="en-US" w:eastAsia="zh-CN"/>
        </w:rPr>
        <w:t>47</w:t>
      </w:r>
      <w:r>
        <w:rPr>
          <w:rFonts w:hint="eastAsia" w:ascii="时尚中黑简体" w:hAnsi="时尚中黑简体" w:eastAsia="时尚中黑简体" w:cs="黑体"/>
          <w:b/>
          <w:color w:val="FF0000"/>
          <w:sz w:val="32"/>
          <w:szCs w:val="32"/>
          <w:highlight w:val="yellow"/>
        </w:rPr>
        <w:t>00起</w:t>
      </w:r>
      <w:r>
        <w:rPr>
          <w:rFonts w:hint="eastAsia" w:ascii="时尚中黑简体" w:hAnsi="时尚中黑简体" w:eastAsia="时尚中黑简体" w:cs="黑体"/>
          <w:b/>
          <w:color w:val="FF0000"/>
          <w:sz w:val="44"/>
          <w:szCs w:val="44"/>
          <w:highlight w:val="yellow"/>
        </w:rPr>
        <w:t xml:space="preserve"> </w:t>
      </w:r>
      <w:r>
        <w:rPr>
          <w:rFonts w:hint="eastAsia" w:ascii="微软雅黑" w:hAnsi="微软雅黑" w:eastAsia="微软雅黑" w:cs="黑体"/>
          <w:b/>
          <w:sz w:val="24"/>
          <w:highlight w:val="yellow"/>
        </w:rPr>
        <w:t>精品销售（20人）：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</w:rPr>
      </w:pPr>
      <w:r>
        <w:rPr>
          <w:rFonts w:hint="eastAsia" w:ascii="黑体" w:hAnsi="黑体" w:eastAsia="黑体" w:cs="黑体"/>
          <w:b/>
          <w:szCs w:val="21"/>
        </w:rPr>
        <w:t xml:space="preserve">    </w:t>
      </w:r>
      <w:r>
        <w:rPr>
          <w:rFonts w:hint="eastAsia" w:ascii="微软雅黑" w:hAnsi="微软雅黑" w:eastAsia="微软雅黑" w:cs="黑体"/>
          <w:b/>
          <w:szCs w:val="21"/>
        </w:rPr>
        <w:t>要求：</w:t>
      </w:r>
      <w:r>
        <w:rPr>
          <w:rFonts w:hint="eastAsia" w:ascii="微软雅黑" w:hAnsi="微软雅黑" w:eastAsia="微软雅黑" w:cs="黑体"/>
          <w:bCs/>
          <w:szCs w:val="21"/>
        </w:rPr>
        <w:t>注重健康，喜欢沟通，热爱销售，有团队合作精神，</w:t>
      </w:r>
      <w:r>
        <w:rPr>
          <w:rFonts w:hint="eastAsia" w:ascii="微软雅黑" w:hAnsi="微软雅黑" w:eastAsia="微软雅黑" w:cs="黑体"/>
        </w:rPr>
        <w:t>生物、食品营养、市场营销等相关专业者优先，专业不限。</w:t>
      </w:r>
      <w:r>
        <w:rPr>
          <w:rFonts w:hint="eastAsia" w:ascii="微软雅黑" w:hAnsi="微软雅黑" w:eastAsia="微软雅黑" w:cs="黑体"/>
          <w:b/>
          <w:bCs/>
        </w:rPr>
        <w:t xml:space="preserve">  </w:t>
      </w:r>
    </w:p>
    <w:p>
      <w:pPr>
        <w:adjustRightInd w:val="0"/>
        <w:snapToGrid w:val="0"/>
        <w:spacing w:line="300" w:lineRule="atLeast"/>
        <w:ind w:firstLine="414" w:firstLineChars="197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微软雅黑" w:hAnsi="微软雅黑" w:eastAsia="微软雅黑" w:cs="黑体"/>
          <w:b/>
          <w:szCs w:val="21"/>
        </w:rPr>
        <w:t>待遇 ：</w:t>
      </w:r>
      <w:r>
        <w:rPr>
          <w:rFonts w:hint="eastAsia" w:ascii="微软雅黑" w:hAnsi="微软雅黑" w:eastAsia="微软雅黑" w:cs="黑体"/>
          <w:szCs w:val="21"/>
        </w:rPr>
        <w:t>底薪</w:t>
      </w:r>
      <w:r>
        <w:rPr>
          <w:rFonts w:hint="eastAsia" w:ascii="微软雅黑" w:hAnsi="微软雅黑" w:eastAsia="微软雅黑" w:cs="黑体"/>
          <w:b/>
          <w:bCs/>
          <w:color w:val="FF0000"/>
          <w:lang w:val="en-US" w:eastAsia="zh-CN"/>
        </w:rPr>
        <w:t>4700</w:t>
      </w:r>
      <w:r>
        <w:rPr>
          <w:rFonts w:hint="eastAsia" w:ascii="微软雅黑" w:hAnsi="微软雅黑" w:eastAsia="微软雅黑" w:cs="黑体"/>
          <w:b/>
          <w:bCs/>
          <w:color w:val="FF0000"/>
        </w:rPr>
        <w:t>元起+</w:t>
      </w:r>
      <w:r>
        <w:rPr>
          <w:rFonts w:hint="eastAsia" w:ascii="微软雅黑" w:hAnsi="微软雅黑" w:eastAsia="微软雅黑" w:cs="黑体"/>
          <w:bCs/>
          <w:color w:val="000000"/>
        </w:rPr>
        <w:t>奖金+销售提成</w:t>
      </w:r>
      <w:r>
        <w:rPr>
          <w:rFonts w:hint="eastAsia" w:ascii="微软雅黑" w:hAnsi="微软雅黑" w:eastAsia="微软雅黑" w:cs="黑体"/>
          <w:b/>
          <w:bCs/>
          <w:color w:val="FF0000"/>
        </w:rPr>
        <w:t>+五险</w:t>
      </w:r>
      <w:r>
        <w:rPr>
          <w:rFonts w:hint="eastAsia" w:ascii="微软雅黑" w:hAnsi="微软雅黑" w:eastAsia="微软雅黑" w:cs="黑体"/>
          <w:bCs/>
          <w:color w:val="FF0000"/>
        </w:rPr>
        <w:t>+</w:t>
      </w:r>
      <w:r>
        <w:rPr>
          <w:rFonts w:hint="eastAsia" w:ascii="微软雅黑" w:hAnsi="微软雅黑" w:eastAsia="微软雅黑" w:cs="黑体"/>
          <w:b/>
          <w:bCs/>
          <w:color w:val="FF0000"/>
        </w:rPr>
        <w:t>免费住宿（月薪可达万元以上，平均月薪</w:t>
      </w:r>
      <w:r>
        <w:rPr>
          <w:rFonts w:hint="eastAsia" w:ascii="微软雅黑" w:hAnsi="微软雅黑" w:eastAsia="微软雅黑" w:cs="黑体"/>
          <w:b/>
          <w:bCs/>
          <w:color w:val="FF0000"/>
          <w:lang w:val="en-US" w:eastAsia="zh-CN"/>
        </w:rPr>
        <w:t>6</w:t>
      </w:r>
      <w:r>
        <w:rPr>
          <w:rFonts w:hint="eastAsia" w:ascii="微软雅黑" w:hAnsi="微软雅黑" w:eastAsia="微软雅黑" w:cs="黑体"/>
          <w:b/>
          <w:bCs/>
          <w:color w:val="FF0000"/>
        </w:rPr>
        <w:t>000~8000元左右）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微软雅黑" w:hAnsi="微软雅黑" w:eastAsia="微软雅黑" w:cs="黑体"/>
          <w:b/>
          <w:sz w:val="24"/>
          <w:highlight w:val="yellow"/>
        </w:rPr>
        <w:t>总监助理（</w:t>
      </w:r>
      <w:r>
        <w:rPr>
          <w:rFonts w:hint="eastAsia" w:ascii="微软雅黑" w:hAnsi="微软雅黑" w:eastAsia="微软雅黑" w:cs="黑体"/>
          <w:b/>
          <w:sz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黑体"/>
          <w:b/>
          <w:sz w:val="24"/>
          <w:highlight w:val="yellow"/>
        </w:rPr>
        <w:t xml:space="preserve">人）： </w:t>
      </w:r>
    </w:p>
    <w:p>
      <w:pPr>
        <w:adjustRightInd w:val="0"/>
        <w:snapToGrid w:val="0"/>
        <w:spacing w:line="300" w:lineRule="atLeast"/>
        <w:ind w:firstLine="420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/>
          <w:bCs/>
        </w:rPr>
        <w:t>要求：</w:t>
      </w:r>
      <w:r>
        <w:rPr>
          <w:rFonts w:hint="eastAsia" w:ascii="黑体" w:hAnsi="黑体" w:eastAsia="黑体" w:cs="黑体"/>
          <w:bCs/>
        </w:rPr>
        <w:t>具有良好的沟通和表达能力，食品营养、生物及有销售经验者优先</w:t>
      </w:r>
      <w:r>
        <w:rPr>
          <w:rFonts w:hint="eastAsia" w:ascii="微软雅黑" w:hAnsi="微软雅黑" w:eastAsia="微软雅黑" w:cs="黑体"/>
        </w:rPr>
        <w:t>，专业不限</w:t>
      </w:r>
      <w:r>
        <w:rPr>
          <w:rFonts w:hint="eastAsia" w:ascii="黑体" w:hAnsi="黑体" w:eastAsia="黑体" w:cs="黑体"/>
          <w:bCs/>
        </w:rPr>
        <w:t>。</w:t>
      </w:r>
    </w:p>
    <w:p>
      <w:pPr>
        <w:adjustRightInd w:val="0"/>
        <w:snapToGrid w:val="0"/>
        <w:spacing w:line="300" w:lineRule="atLeast"/>
        <w:ind w:firstLine="420"/>
        <w:rPr>
          <w:rFonts w:hint="eastAsia" w:ascii="黑体" w:hAnsi="黑体" w:eastAsia="黑体" w:cs="黑体"/>
          <w:b/>
          <w:bCs/>
          <w:color w:val="FF0000"/>
        </w:rPr>
      </w:pPr>
      <w:r>
        <w:rPr>
          <w:rFonts w:hint="eastAsia" w:ascii="黑体" w:hAnsi="黑体" w:eastAsia="黑体" w:cs="黑体"/>
          <w:b/>
          <w:bCs/>
        </w:rPr>
        <w:t>待遇：</w:t>
      </w:r>
      <w:r>
        <w:rPr>
          <w:rFonts w:hint="eastAsia" w:ascii="黑体" w:hAnsi="黑体" w:eastAsia="黑体" w:cs="黑体"/>
          <w:bCs/>
        </w:rPr>
        <w:t>底薪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FF0000"/>
        </w:rPr>
        <w:t>00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0</w:t>
      </w:r>
      <w:r>
        <w:rPr>
          <w:rFonts w:hint="eastAsia" w:ascii="黑体" w:hAnsi="黑体" w:eastAsia="黑体" w:cs="黑体"/>
          <w:b/>
          <w:bCs/>
          <w:color w:val="FF0000"/>
        </w:rPr>
        <w:t>-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FF0000"/>
        </w:rPr>
        <w:t>0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00</w:t>
      </w:r>
      <w:r>
        <w:rPr>
          <w:rFonts w:hint="eastAsia" w:ascii="黑体" w:hAnsi="黑体" w:eastAsia="黑体" w:cs="黑体"/>
          <w:bCs/>
          <w:color w:val="000000"/>
        </w:rPr>
        <w:t>+奖金+提</w:t>
      </w:r>
      <w:r>
        <w:rPr>
          <w:rFonts w:hint="eastAsia" w:ascii="黑体" w:hAnsi="黑体" w:eastAsia="黑体" w:cs="黑体"/>
          <w:bCs/>
        </w:rPr>
        <w:t>成</w:t>
      </w:r>
      <w:r>
        <w:rPr>
          <w:rFonts w:hint="eastAsia" w:ascii="黑体" w:hAnsi="黑体" w:eastAsia="黑体" w:cs="黑体"/>
        </w:rPr>
        <w:t>+五险</w:t>
      </w:r>
      <w:r>
        <w:rPr>
          <w:rFonts w:hint="eastAsia" w:ascii="黑体" w:hAnsi="黑体" w:eastAsia="黑体" w:cs="黑体"/>
          <w:b/>
          <w:bCs/>
          <w:color w:val="FF0000"/>
        </w:rPr>
        <w:t>+免费住宿（年收入可达6-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color w:val="FF0000"/>
        </w:rPr>
        <w:t>万</w:t>
      </w:r>
      <w:r>
        <w:rPr>
          <w:rFonts w:ascii="黑体" w:hAnsi="黑体" w:eastAsia="黑体" w:cs="黑体"/>
          <w:b/>
          <w:bCs/>
          <w:color w:val="FF0000"/>
        </w:rPr>
        <w:t>）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微软雅黑" w:hAnsi="微软雅黑" w:eastAsia="微软雅黑" w:cs="黑体"/>
          <w:b/>
          <w:sz w:val="24"/>
          <w:highlight w:val="yellow"/>
        </w:rPr>
        <w:t>营养讲师（</w:t>
      </w:r>
      <w:r>
        <w:rPr>
          <w:rFonts w:hint="eastAsia" w:ascii="微软雅黑" w:hAnsi="微软雅黑" w:eastAsia="微软雅黑" w:cs="黑体"/>
          <w:b/>
          <w:sz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黑体"/>
          <w:b/>
          <w:sz w:val="24"/>
          <w:highlight w:val="yellow"/>
        </w:rPr>
        <w:t>人）：</w:t>
      </w:r>
    </w:p>
    <w:p>
      <w:pPr>
        <w:adjustRightInd w:val="0"/>
        <w:snapToGrid w:val="0"/>
        <w:spacing w:line="300" w:lineRule="atLeast"/>
        <w:ind w:firstLine="420"/>
        <w:rPr>
          <w:rFonts w:hint="eastAsia" w:ascii="黑体" w:hAnsi="黑体" w:eastAsia="黑体" w:cs="黑体"/>
          <w:b/>
          <w:bCs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</w:rPr>
        <w:t>要求：</w:t>
      </w:r>
      <w:r>
        <w:rPr>
          <w:rFonts w:hint="eastAsia" w:ascii="黑体" w:hAnsi="黑体" w:eastAsia="黑体" w:cs="黑体"/>
          <w:bCs/>
          <w:color w:val="000000"/>
        </w:rPr>
        <w:t>良好的沟通力、表达力和学习力，食品营养、生物等相关专业及有营养师资格证者优先</w:t>
      </w:r>
      <w:r>
        <w:rPr>
          <w:rFonts w:hint="eastAsia" w:ascii="微软雅黑" w:hAnsi="微软雅黑" w:eastAsia="微软雅黑" w:cs="黑体"/>
        </w:rPr>
        <w:t>，专业不限</w:t>
      </w:r>
      <w:r>
        <w:rPr>
          <w:rFonts w:hint="eastAsia" w:ascii="黑体" w:hAnsi="黑体" w:eastAsia="黑体" w:cs="黑体"/>
          <w:bCs/>
          <w:color w:val="000000"/>
        </w:rPr>
        <w:t>。</w:t>
      </w:r>
    </w:p>
    <w:p>
      <w:pPr>
        <w:adjustRightInd w:val="0"/>
        <w:snapToGrid w:val="0"/>
        <w:spacing w:line="300" w:lineRule="atLeast"/>
        <w:ind w:firstLine="420"/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/>
          <w:bCs/>
          <w:color w:val="000000"/>
        </w:rPr>
        <w:t>待遇：</w:t>
      </w:r>
      <w:r>
        <w:rPr>
          <w:rFonts w:hint="eastAsia" w:ascii="黑体" w:hAnsi="黑体" w:eastAsia="黑体" w:cs="黑体"/>
          <w:bCs/>
          <w:color w:val="000000"/>
        </w:rPr>
        <w:t>底薪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FF0000"/>
        </w:rPr>
        <w:t>00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0</w:t>
      </w:r>
      <w:r>
        <w:rPr>
          <w:rFonts w:hint="eastAsia" w:ascii="黑体" w:hAnsi="黑体" w:eastAsia="黑体" w:cs="黑体"/>
          <w:b/>
          <w:bCs/>
          <w:color w:val="FF0000"/>
        </w:rPr>
        <w:t>-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FF0000"/>
        </w:rPr>
        <w:t>0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00</w:t>
      </w:r>
      <w:r>
        <w:rPr>
          <w:rFonts w:hint="eastAsia" w:ascii="黑体" w:hAnsi="黑体" w:eastAsia="黑体" w:cs="黑体"/>
          <w:bCs/>
          <w:color w:val="000000"/>
        </w:rPr>
        <w:t>+奖金+提成</w:t>
      </w:r>
      <w:r>
        <w:rPr>
          <w:rFonts w:hint="eastAsia" w:ascii="黑体" w:hAnsi="黑体" w:eastAsia="黑体" w:cs="黑体"/>
        </w:rPr>
        <w:t>+五险</w:t>
      </w:r>
      <w:r>
        <w:rPr>
          <w:rFonts w:hint="eastAsia" w:ascii="黑体" w:hAnsi="黑体" w:eastAsia="黑体" w:cs="黑体"/>
          <w:b/>
          <w:color w:val="FF0000"/>
        </w:rPr>
        <w:t>+</w:t>
      </w:r>
      <w:r>
        <w:rPr>
          <w:rFonts w:hint="eastAsia" w:ascii="黑体" w:hAnsi="黑体" w:eastAsia="黑体" w:cs="黑体"/>
          <w:b/>
          <w:bCs/>
          <w:color w:val="FF0000"/>
        </w:rPr>
        <w:t>免费住宿（年收入可达6-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15</w:t>
      </w:r>
      <w:r>
        <w:rPr>
          <w:rFonts w:hint="eastAsia" w:ascii="黑体" w:hAnsi="黑体" w:eastAsia="黑体" w:cs="黑体"/>
          <w:b/>
          <w:bCs/>
          <w:color w:val="FF0000"/>
        </w:rPr>
        <w:t>万</w:t>
      </w:r>
      <w:r>
        <w:rPr>
          <w:rFonts w:ascii="黑体" w:hAnsi="黑体" w:eastAsia="黑体" w:cs="黑体"/>
          <w:b/>
          <w:bCs/>
          <w:color w:val="FF0000"/>
        </w:rPr>
        <w:t>）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微软雅黑" w:hAnsi="微软雅黑" w:eastAsia="微软雅黑" w:cs="黑体"/>
          <w:b/>
          <w:sz w:val="24"/>
          <w:highlight w:val="yellow"/>
        </w:rPr>
        <w:t>财务人员（</w:t>
      </w:r>
      <w:r>
        <w:rPr>
          <w:rFonts w:hint="eastAsia" w:ascii="微软雅黑" w:hAnsi="微软雅黑" w:eastAsia="微软雅黑" w:cs="黑体"/>
          <w:b/>
          <w:sz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黑体"/>
          <w:b/>
          <w:sz w:val="24"/>
          <w:highlight w:val="yellow"/>
        </w:rPr>
        <w:t xml:space="preserve">人）：    </w:t>
      </w:r>
    </w:p>
    <w:p>
      <w:pPr>
        <w:adjustRightInd w:val="0"/>
        <w:snapToGrid w:val="0"/>
        <w:spacing w:line="300" w:lineRule="atLeast"/>
        <w:ind w:firstLine="207" w:firstLineChars="98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要求：</w:t>
      </w:r>
      <w:r>
        <w:rPr>
          <w:rFonts w:hint="eastAsia" w:ascii="黑体" w:hAnsi="黑体" w:eastAsia="黑体" w:cs="黑体"/>
        </w:rPr>
        <w:t>大专以上学历，财务相关专业及</w:t>
      </w:r>
      <w:r>
        <w:rPr>
          <w:rFonts w:hint="eastAsia" w:ascii="黑体" w:hAnsi="黑体" w:eastAsia="黑体" w:cs="黑体"/>
          <w:color w:val="000000"/>
        </w:rPr>
        <w:t>有工作经验者优先</w:t>
      </w:r>
      <w:r>
        <w:rPr>
          <w:rFonts w:hint="eastAsia" w:ascii="黑体" w:hAnsi="黑体" w:eastAsia="黑体" w:cs="黑体"/>
        </w:rPr>
        <w:t>。</w:t>
      </w:r>
      <w:r>
        <w:rPr>
          <w:rFonts w:hint="eastAsia" w:ascii="黑体" w:hAnsi="黑体" w:eastAsia="黑体" w:cs="黑体"/>
          <w:szCs w:val="21"/>
        </w:rPr>
        <w:t xml:space="preserve">  </w:t>
      </w:r>
    </w:p>
    <w:p>
      <w:pPr>
        <w:adjustRightInd w:val="0"/>
        <w:snapToGrid w:val="0"/>
        <w:spacing w:after="156" w:afterLines="50" w:line="300" w:lineRule="atLeast"/>
        <w:ind w:firstLine="207" w:firstLineChars="98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黑体" w:hAnsi="黑体" w:eastAsia="黑体" w:cs="黑体"/>
          <w:b/>
          <w:szCs w:val="21"/>
        </w:rPr>
        <w:t xml:space="preserve">  待遇：</w:t>
      </w:r>
      <w:r>
        <w:rPr>
          <w:rFonts w:hint="eastAsia" w:ascii="黑体" w:hAnsi="黑体" w:eastAsia="黑体" w:cs="黑体"/>
        </w:rPr>
        <w:t>底薪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30</w:t>
      </w:r>
      <w:r>
        <w:rPr>
          <w:rFonts w:hint="eastAsia" w:ascii="黑体" w:hAnsi="黑体" w:eastAsia="黑体" w:cs="黑体"/>
          <w:b/>
          <w:bCs/>
          <w:color w:val="FF0000"/>
        </w:rPr>
        <w:t>00-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FF0000"/>
        </w:rPr>
        <w:t>000元</w:t>
      </w:r>
      <w:r>
        <w:rPr>
          <w:rFonts w:hint="eastAsia" w:ascii="黑体" w:hAnsi="黑体" w:eastAsia="黑体" w:cs="黑体"/>
        </w:rPr>
        <w:t>+奖金+五险</w:t>
      </w:r>
      <w:r>
        <w:rPr>
          <w:rFonts w:hint="eastAsia" w:ascii="黑体" w:hAnsi="黑体" w:eastAsia="黑体" w:cs="黑体"/>
          <w:b/>
          <w:bCs/>
          <w:color w:val="FF0000"/>
        </w:rPr>
        <w:t>+免费住宿（年收入可达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FF0000"/>
        </w:rPr>
        <w:t>-10万）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微软雅黑" w:hAnsi="微软雅黑" w:eastAsia="微软雅黑" w:cs="黑体"/>
          <w:b/>
          <w:sz w:val="24"/>
          <w:highlight w:val="yellow"/>
        </w:rPr>
        <w:t>人事主管及人事专员（4人）：</w:t>
      </w:r>
    </w:p>
    <w:p>
      <w:pPr>
        <w:adjustRightInd w:val="0"/>
        <w:snapToGrid w:val="0"/>
        <w:spacing w:line="300" w:lineRule="atLeast"/>
        <w:ind w:firstLine="211" w:firstLineChars="1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Cs w:val="21"/>
        </w:rPr>
        <w:t xml:space="preserve">  要求：</w:t>
      </w:r>
      <w:r>
        <w:rPr>
          <w:rFonts w:hint="eastAsia" w:ascii="黑体" w:hAnsi="黑体" w:eastAsia="黑体" w:cs="黑体"/>
        </w:rPr>
        <w:t>大专及以上学历，熟悉人事相关工作，人力资源相关专业及有从业资格证和工作经验者优先。</w:t>
      </w:r>
    </w:p>
    <w:p>
      <w:pPr>
        <w:adjustRightInd w:val="0"/>
        <w:snapToGrid w:val="0"/>
        <w:spacing w:line="300" w:lineRule="atLeast"/>
        <w:ind w:firstLine="211" w:firstLineChars="10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szCs w:val="21"/>
        </w:rPr>
        <w:t xml:space="preserve">  待遇：</w:t>
      </w:r>
      <w:r>
        <w:rPr>
          <w:rFonts w:hint="eastAsia" w:ascii="黑体" w:hAnsi="黑体" w:eastAsia="黑体" w:cs="黑体"/>
        </w:rPr>
        <w:t>底薪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30</w:t>
      </w:r>
      <w:r>
        <w:rPr>
          <w:rFonts w:hint="eastAsia" w:ascii="黑体" w:hAnsi="黑体" w:eastAsia="黑体" w:cs="黑体"/>
          <w:b/>
          <w:bCs/>
          <w:color w:val="FF0000"/>
        </w:rPr>
        <w:t>00-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FF0000"/>
        </w:rPr>
        <w:t>000元</w:t>
      </w:r>
      <w:r>
        <w:rPr>
          <w:rFonts w:hint="eastAsia" w:ascii="黑体" w:hAnsi="黑体" w:eastAsia="黑体" w:cs="黑体"/>
        </w:rPr>
        <w:t>+奖金+五险</w:t>
      </w:r>
      <w:r>
        <w:rPr>
          <w:rFonts w:hint="eastAsia" w:ascii="黑体" w:hAnsi="黑体" w:eastAsia="黑体" w:cs="黑体"/>
          <w:b/>
          <w:bCs/>
          <w:color w:val="FF0000"/>
        </w:rPr>
        <w:t>+免费住宿（年收入可达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FF0000"/>
        </w:rPr>
        <w:t>-10万）</w:t>
      </w:r>
      <w:r>
        <w:rPr>
          <w:rFonts w:hint="eastAsia" w:ascii="黑体" w:hAnsi="黑体" w:eastAsia="黑体" w:cs="黑体"/>
          <w:b/>
          <w:bCs/>
        </w:rPr>
        <w:t>（</w:t>
      </w:r>
      <w:r>
        <w:rPr>
          <w:rFonts w:hint="eastAsia" w:ascii="黑体" w:hAnsi="黑体" w:eastAsia="黑体" w:cs="黑体"/>
          <w:b/>
          <w:bCs/>
          <w:szCs w:val="21"/>
        </w:rPr>
        <w:t>人事主管待遇</w:t>
      </w:r>
      <w:r>
        <w:rPr>
          <w:rFonts w:hint="eastAsia" w:ascii="黑体" w:hAnsi="黑体" w:eastAsia="黑体" w:cs="黑体"/>
          <w:b/>
          <w:bCs/>
        </w:rPr>
        <w:t xml:space="preserve">面议） 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微软雅黑" w:hAnsi="微软雅黑" w:eastAsia="微软雅黑" w:cs="黑体"/>
          <w:b/>
          <w:sz w:val="24"/>
          <w:highlight w:val="yellow"/>
        </w:rPr>
        <w:t>店长与店员（</w:t>
      </w:r>
      <w:r>
        <w:rPr>
          <w:rFonts w:hint="eastAsia" w:ascii="微软雅黑" w:hAnsi="微软雅黑" w:eastAsia="微软雅黑" w:cs="黑体"/>
          <w:b/>
          <w:sz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黑体"/>
          <w:b/>
          <w:sz w:val="24"/>
          <w:highlight w:val="yellow"/>
        </w:rPr>
        <w:t>人）：</w:t>
      </w:r>
    </w:p>
    <w:p>
      <w:pPr>
        <w:adjustRightInd w:val="0"/>
        <w:snapToGrid w:val="0"/>
        <w:spacing w:line="300" w:lineRule="atLeast"/>
        <w:ind w:firstLine="422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Cs w:val="21"/>
        </w:rPr>
        <w:t>要求：</w:t>
      </w:r>
      <w:r>
        <w:rPr>
          <w:rFonts w:hint="eastAsia" w:ascii="黑体" w:hAnsi="黑体" w:eastAsia="黑体" w:cs="黑体"/>
        </w:rPr>
        <w:t>大专及以上学历，熟悉店务管理，精通商品管理、客户管理等，形象气质佳，学生干部及有工作经验者优先</w:t>
      </w:r>
      <w:r>
        <w:rPr>
          <w:rFonts w:hint="eastAsia" w:ascii="微软雅黑" w:hAnsi="微软雅黑" w:eastAsia="微软雅黑" w:cs="黑体"/>
        </w:rPr>
        <w:t>，专业不限</w:t>
      </w:r>
      <w:r>
        <w:rPr>
          <w:rFonts w:hint="eastAsia" w:ascii="黑体" w:hAnsi="黑体" w:eastAsia="黑体" w:cs="黑体"/>
        </w:rPr>
        <w:t>。</w:t>
      </w:r>
    </w:p>
    <w:p>
      <w:pPr>
        <w:adjustRightInd w:val="0"/>
        <w:snapToGrid w:val="0"/>
        <w:spacing w:line="300" w:lineRule="atLeast"/>
        <w:ind w:firstLine="211" w:firstLineChars="10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szCs w:val="21"/>
        </w:rPr>
        <w:t xml:space="preserve">  待遇：</w:t>
      </w:r>
      <w:r>
        <w:rPr>
          <w:rFonts w:hint="eastAsia" w:ascii="黑体" w:hAnsi="黑体" w:eastAsia="黑体" w:cs="黑体"/>
        </w:rPr>
        <w:t>底薪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30</w:t>
      </w:r>
      <w:r>
        <w:rPr>
          <w:rFonts w:hint="eastAsia" w:ascii="黑体" w:hAnsi="黑体" w:eastAsia="黑体" w:cs="黑体"/>
          <w:b/>
          <w:bCs/>
          <w:color w:val="FF0000"/>
        </w:rPr>
        <w:t>00-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FF0000"/>
        </w:rPr>
        <w:t>000元</w:t>
      </w:r>
      <w:r>
        <w:rPr>
          <w:rFonts w:hint="eastAsia" w:ascii="黑体" w:hAnsi="黑体" w:eastAsia="黑体" w:cs="黑体"/>
        </w:rPr>
        <w:t>+奖金+五险</w:t>
      </w:r>
      <w:r>
        <w:rPr>
          <w:rFonts w:hint="eastAsia" w:ascii="黑体" w:hAnsi="黑体" w:eastAsia="黑体" w:cs="黑体"/>
          <w:b/>
          <w:bCs/>
          <w:color w:val="FF0000"/>
        </w:rPr>
        <w:t>+免费住宿（年收入可达4-10万）</w:t>
      </w:r>
      <w:r>
        <w:rPr>
          <w:rFonts w:hint="eastAsia" w:ascii="黑体" w:hAnsi="黑体" w:eastAsia="黑体" w:cs="黑体"/>
          <w:b/>
          <w:bCs/>
        </w:rPr>
        <w:t>（</w:t>
      </w:r>
      <w:r>
        <w:rPr>
          <w:rFonts w:hint="eastAsia" w:ascii="黑体" w:hAnsi="黑体" w:eastAsia="黑体" w:cs="黑体"/>
          <w:b/>
          <w:bCs/>
          <w:szCs w:val="21"/>
        </w:rPr>
        <w:t>店长待遇</w:t>
      </w:r>
      <w:r>
        <w:rPr>
          <w:rFonts w:hint="eastAsia" w:ascii="黑体" w:hAnsi="黑体" w:eastAsia="黑体" w:cs="黑体"/>
          <w:b/>
          <w:bCs/>
        </w:rPr>
        <w:t>面议）</w:t>
      </w:r>
    </w:p>
    <w:p>
      <w:pPr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/>
          <w:sz w:val="24"/>
          <w:highlight w:val="yellow"/>
        </w:rPr>
      </w:pPr>
      <w:r>
        <w:rPr>
          <w:rFonts w:hint="eastAsia" w:ascii="微软雅黑" w:hAnsi="微软雅黑" w:eastAsia="微软雅黑" w:cs="黑体"/>
          <w:b/>
          <w:sz w:val="24"/>
          <w:highlight w:val="yellow"/>
        </w:rPr>
        <w:t>企划兼主持（2人）：</w:t>
      </w:r>
    </w:p>
    <w:p>
      <w:pPr>
        <w:adjustRightInd w:val="0"/>
        <w:snapToGrid w:val="0"/>
        <w:spacing w:line="300" w:lineRule="atLeast"/>
        <w:ind w:firstLine="316" w:firstLineChars="15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Cs w:val="21"/>
        </w:rPr>
        <w:t xml:space="preserve"> 要求：</w:t>
      </w:r>
      <w:r>
        <w:rPr>
          <w:rFonts w:hint="eastAsia" w:ascii="黑体" w:hAnsi="黑体" w:eastAsia="黑体" w:cs="黑体"/>
        </w:rPr>
        <w:t>大专及以上学历，形象气质佳，学生干部、有活动策划经验及有主持、播音、文艺等特长者优先。</w:t>
      </w:r>
    </w:p>
    <w:p>
      <w:pPr>
        <w:adjustRightInd w:val="0"/>
        <w:snapToGrid w:val="0"/>
        <w:spacing w:line="300" w:lineRule="atLeast"/>
        <w:ind w:firstLine="316" w:firstLineChars="150"/>
        <w:rPr>
          <w:rFonts w:hint="eastAsia" w:ascii="黑体" w:hAnsi="黑体" w:eastAsia="黑体" w:cs="黑体"/>
          <w:color w:val="FF0000"/>
        </w:rPr>
      </w:pPr>
      <w:r>
        <w:rPr>
          <w:rFonts w:hint="eastAsia" w:ascii="黑体" w:hAnsi="黑体" w:eastAsia="黑体" w:cs="黑体"/>
          <w:b/>
          <w:szCs w:val="21"/>
        </w:rPr>
        <w:t xml:space="preserve"> 待遇：</w:t>
      </w:r>
      <w:r>
        <w:rPr>
          <w:rFonts w:hint="eastAsia" w:ascii="黑体" w:hAnsi="黑体" w:eastAsia="黑体" w:cs="黑体"/>
        </w:rPr>
        <w:t>底薪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300</w:t>
      </w:r>
      <w:r>
        <w:rPr>
          <w:rFonts w:hint="eastAsia" w:ascii="黑体" w:hAnsi="黑体" w:eastAsia="黑体" w:cs="黑体"/>
          <w:b/>
          <w:bCs/>
          <w:color w:val="FF0000"/>
        </w:rPr>
        <w:t>0-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FF0000"/>
        </w:rPr>
        <w:t>000元</w:t>
      </w:r>
      <w:r>
        <w:rPr>
          <w:rFonts w:hint="eastAsia" w:ascii="黑体" w:hAnsi="黑体" w:eastAsia="黑体" w:cs="黑体"/>
        </w:rPr>
        <w:t>+奖金+五险</w:t>
      </w:r>
      <w:r>
        <w:rPr>
          <w:rFonts w:hint="eastAsia" w:ascii="黑体" w:hAnsi="黑体" w:eastAsia="黑体" w:cs="黑体"/>
          <w:b/>
          <w:bCs/>
          <w:color w:val="FF0000"/>
        </w:rPr>
        <w:t>+免费住宿（年收入可达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FF0000"/>
        </w:rPr>
        <w:t>-10万）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微软雅黑" w:hAnsi="微软雅黑" w:eastAsia="微软雅黑" w:cs="黑体"/>
          <w:b/>
          <w:sz w:val="24"/>
          <w:highlight w:val="yellow"/>
        </w:rPr>
        <w:t>运营推广（市场、活动、用户、内容专员）（3人）：</w:t>
      </w:r>
      <w:r>
        <w:rPr>
          <w:rFonts w:hint="eastAsia" w:ascii="黑体" w:hAnsi="黑体" w:eastAsia="黑体" w:cs="黑体"/>
          <w:b/>
          <w:sz w:val="24"/>
        </w:rPr>
        <w:t xml:space="preserve"> </w:t>
      </w:r>
    </w:p>
    <w:p>
      <w:pPr>
        <w:adjustRightInd w:val="0"/>
        <w:snapToGrid w:val="0"/>
        <w:spacing w:line="300" w:lineRule="atLeast"/>
        <w:ind w:firstLine="211" w:firstLineChars="100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要求：</w:t>
      </w:r>
      <w:r>
        <w:rPr>
          <w:rFonts w:hint="eastAsia" w:ascii="黑体" w:hAnsi="黑体" w:eastAsia="黑体" w:cs="黑体"/>
          <w:szCs w:val="21"/>
        </w:rPr>
        <w:t>有强烈的责任感，热爱推广，踏实、专注，表达能力强，有创业精神。</w:t>
      </w:r>
    </w:p>
    <w:p>
      <w:pPr>
        <w:adjustRightInd w:val="0"/>
        <w:snapToGrid w:val="0"/>
        <w:spacing w:line="300" w:lineRule="atLeast"/>
        <w:ind w:firstLine="211" w:firstLineChars="10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szCs w:val="21"/>
        </w:rPr>
        <w:t xml:space="preserve">  待遇：</w:t>
      </w:r>
      <w:r>
        <w:rPr>
          <w:rFonts w:hint="eastAsia" w:ascii="黑体" w:hAnsi="黑体" w:eastAsia="黑体" w:cs="黑体"/>
        </w:rPr>
        <w:t>底薪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30</w:t>
      </w:r>
      <w:r>
        <w:rPr>
          <w:rFonts w:hint="eastAsia" w:ascii="黑体" w:hAnsi="黑体" w:eastAsia="黑体" w:cs="黑体"/>
          <w:b/>
          <w:bCs/>
          <w:color w:val="FF0000"/>
        </w:rPr>
        <w:t>00-7000元</w:t>
      </w:r>
      <w:r>
        <w:rPr>
          <w:rFonts w:hint="eastAsia" w:ascii="黑体" w:hAnsi="黑体" w:eastAsia="黑体" w:cs="黑体"/>
          <w:b/>
          <w:bCs/>
        </w:rPr>
        <w:t>+</w:t>
      </w:r>
      <w:r>
        <w:rPr>
          <w:rFonts w:hint="eastAsia" w:ascii="黑体" w:hAnsi="黑体" w:eastAsia="黑体" w:cs="黑体"/>
        </w:rPr>
        <w:t>奖金+五险</w:t>
      </w:r>
      <w:r>
        <w:rPr>
          <w:rFonts w:hint="eastAsia" w:ascii="黑体" w:hAnsi="黑体" w:eastAsia="黑体" w:cs="黑体"/>
          <w:b/>
          <w:bCs/>
          <w:color w:val="FF0000"/>
        </w:rPr>
        <w:t>+免费住宿（年收入可达</w:t>
      </w:r>
      <w:r>
        <w:rPr>
          <w:rFonts w:hint="eastAsia" w:ascii="黑体" w:hAnsi="黑体" w:eastAsia="黑体" w:cs="黑体"/>
          <w:b/>
          <w:bCs/>
          <w:color w:val="FF000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FF0000"/>
        </w:rPr>
        <w:t>-20万）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微软雅黑" w:hAnsi="微软雅黑" w:eastAsia="微软雅黑" w:cs="黑体"/>
          <w:b/>
          <w:bCs/>
          <w:color w:val="C00000"/>
          <w:sz w:val="24"/>
        </w:rPr>
      </w:pPr>
      <w:r>
        <w:rPr>
          <w:rFonts w:hint="eastAsia" w:ascii="微软雅黑" w:hAnsi="微软雅黑" w:eastAsia="微软雅黑" w:cs="黑体"/>
          <w:b/>
          <w:bCs/>
          <w:color w:val="C00000"/>
          <w:sz w:val="24"/>
          <w:highlight w:val="yellow"/>
        </w:rPr>
        <w:t>以上人员工作地点可自由选择：上海、北京、</w:t>
      </w:r>
      <w:r>
        <w:rPr>
          <w:rFonts w:hint="eastAsia" w:ascii="微软雅黑" w:hAnsi="微软雅黑" w:eastAsia="微软雅黑" w:cs="黑体"/>
          <w:b/>
          <w:bCs/>
          <w:color w:val="C00000"/>
          <w:sz w:val="24"/>
          <w:highlight w:val="yellow"/>
          <w:lang w:val="en-US" w:eastAsia="zh-CN"/>
        </w:rPr>
        <w:t>广州、福州、天津、太原、成都、长沙、</w:t>
      </w:r>
      <w:r>
        <w:rPr>
          <w:rFonts w:hint="eastAsia" w:ascii="微软雅黑" w:hAnsi="微软雅黑" w:eastAsia="微软雅黑" w:cs="黑体"/>
          <w:b/>
          <w:bCs/>
          <w:color w:val="C00000"/>
          <w:sz w:val="24"/>
          <w:highlight w:val="yellow"/>
        </w:rPr>
        <w:t>南京、苏州、常州、无锡、杭州、宁波、绍兴、武汉、青岛、郑州、合肥、石家庄、西安、南通</w:t>
      </w:r>
      <w:r>
        <w:rPr>
          <w:rFonts w:ascii="微软雅黑" w:hAnsi="微软雅黑" w:eastAsia="微软雅黑" w:cs="黑体"/>
          <w:b/>
          <w:bCs/>
          <w:color w:val="C00000"/>
          <w:sz w:val="24"/>
          <w:highlight w:val="yellow"/>
        </w:rPr>
        <w:t>……</w:t>
      </w:r>
    </w:p>
    <w:p>
      <w:pPr>
        <w:adjustRightInd w:val="0"/>
        <w:snapToGrid w:val="0"/>
        <w:spacing w:line="360" w:lineRule="atLeast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联系方式：0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21</w:t>
      </w:r>
      <w:r>
        <w:rPr>
          <w:rFonts w:hint="eastAsia" w:ascii="黑体" w:hAnsi="黑体" w:eastAsia="黑体" w:cs="黑体"/>
          <w:b/>
          <w:sz w:val="24"/>
        </w:rPr>
        <w:t>-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65142638</w:t>
      </w:r>
      <w:r>
        <w:rPr>
          <w:rFonts w:hint="eastAsia" w:ascii="黑体" w:hAnsi="黑体" w:eastAsia="黑体" w:cs="黑体"/>
          <w:b/>
          <w:sz w:val="24"/>
        </w:rPr>
        <w:t xml:space="preserve"> 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 xml:space="preserve">   侯经理:13681850578    梁主管：15021985547</w:t>
      </w:r>
      <w:r>
        <w:rPr>
          <w:rFonts w:hint="eastAsia" w:ascii="黑体" w:hAnsi="黑体" w:eastAsia="黑体" w:cs="黑体"/>
          <w:b/>
          <w:sz w:val="24"/>
        </w:rPr>
        <w:t>；</w:t>
      </w:r>
    </w:p>
    <w:p>
      <w:pPr>
        <w:adjustRightInd w:val="0"/>
        <w:snapToGrid w:val="0"/>
        <w:spacing w:line="360" w:lineRule="atLeast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网址</w:t>
      </w:r>
      <w:r>
        <w:rPr>
          <w:rFonts w:hint="eastAsia" w:ascii="黑体" w:hAnsi="黑体" w:eastAsia="黑体" w:cs="黑体"/>
          <w:sz w:val="24"/>
        </w:rPr>
        <w:t>：</w:t>
      </w:r>
      <w:r>
        <w:rPr>
          <w:rFonts w:ascii="黑体" w:hAnsi="黑体" w:eastAsia="黑体" w:cs="黑体"/>
          <w:b/>
          <w:sz w:val="24"/>
        </w:rPr>
        <w:fldChar w:fldCharType="begin"/>
      </w:r>
      <w:r>
        <w:rPr>
          <w:rFonts w:ascii="黑体" w:hAnsi="黑体" w:eastAsia="黑体" w:cs="黑体"/>
          <w:b/>
          <w:sz w:val="24"/>
        </w:rPr>
        <w:instrText xml:space="preserve"> HYPERLINK "http://www.kanghe.com" </w:instrText>
      </w:r>
      <w:r>
        <w:rPr>
          <w:rFonts w:ascii="黑体" w:hAnsi="黑体" w:eastAsia="黑体" w:cs="黑体"/>
          <w:b/>
          <w:sz w:val="24"/>
        </w:rPr>
        <w:fldChar w:fldCharType="separate"/>
      </w:r>
      <w:r>
        <w:rPr>
          <w:rStyle w:val="5"/>
          <w:rFonts w:ascii="黑体" w:hAnsi="黑体" w:eastAsia="黑体" w:cs="黑体"/>
          <w:b/>
          <w:sz w:val="24"/>
        </w:rPr>
        <w:t>www.kanghe.com</w:t>
      </w:r>
      <w:r>
        <w:rPr>
          <w:rFonts w:ascii="黑体" w:hAnsi="黑体" w:eastAsia="黑体" w:cs="黑体"/>
          <w:b/>
          <w:sz w:val="24"/>
        </w:rPr>
        <w:fldChar w:fldCharType="end"/>
      </w:r>
      <w:r>
        <w:rPr>
          <w:rFonts w:hint="eastAsia" w:ascii="黑体" w:hAnsi="黑体" w:eastAsia="黑体" w:cs="黑体"/>
          <w:b/>
          <w:sz w:val="24"/>
        </w:rPr>
        <w:t xml:space="preserve">    邮箱：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sh</w:t>
      </w:r>
      <w:r>
        <w:rPr>
          <w:rFonts w:ascii="黑体" w:hAnsi="黑体" w:eastAsia="黑体" w:cs="黑体"/>
          <w:b/>
          <w:sz w:val="24"/>
        </w:rPr>
        <w:fldChar w:fldCharType="begin"/>
      </w:r>
      <w:r>
        <w:rPr>
          <w:rFonts w:ascii="黑体" w:hAnsi="黑体" w:eastAsia="黑体" w:cs="黑体"/>
          <w:b/>
          <w:sz w:val="24"/>
        </w:rPr>
        <w:instrText xml:space="preserve"> HYPERLINK "mailto:</w:instrText>
      </w:r>
      <w:r>
        <w:rPr>
          <w:rFonts w:hint="eastAsia" w:ascii="黑体" w:hAnsi="黑体" w:eastAsia="黑体" w:cs="黑体"/>
          <w:b/>
          <w:sz w:val="24"/>
        </w:rPr>
        <w:instrText xml:space="preserve">qinshantangHR@163.com</w:instrText>
      </w:r>
      <w:r>
        <w:rPr>
          <w:rFonts w:ascii="黑体" w:hAnsi="黑体" w:eastAsia="黑体" w:cs="黑体"/>
          <w:b/>
          <w:sz w:val="24"/>
        </w:rPr>
        <w:instrText xml:space="preserve">" </w:instrText>
      </w:r>
      <w:r>
        <w:rPr>
          <w:rFonts w:ascii="黑体" w:hAnsi="黑体" w:eastAsia="黑体" w:cs="黑体"/>
          <w:b/>
          <w:sz w:val="24"/>
        </w:rPr>
        <w:fldChar w:fldCharType="separate"/>
      </w:r>
      <w:r>
        <w:rPr>
          <w:rFonts w:hint="eastAsia" w:ascii="黑体" w:hAnsi="黑体" w:eastAsia="黑体" w:cs="黑体"/>
          <w:b/>
          <w:sz w:val="24"/>
        </w:rPr>
        <w:t>kanghe</w:t>
      </w:r>
      <w:r>
        <w:rPr>
          <w:rStyle w:val="5"/>
          <w:rFonts w:hint="eastAsia" w:ascii="黑体" w:hAnsi="黑体" w:eastAsia="黑体" w:cs="黑体"/>
          <w:b/>
          <w:color w:val="auto"/>
          <w:sz w:val="24"/>
          <w:u w:val="none"/>
        </w:rPr>
        <w:t>@163.com</w:t>
      </w:r>
      <w:r>
        <w:rPr>
          <w:rFonts w:ascii="黑体" w:hAnsi="黑体" w:eastAsia="黑体" w:cs="黑体"/>
          <w:b/>
          <w:sz w:val="24"/>
        </w:rPr>
        <w:fldChar w:fldCharType="end"/>
      </w:r>
      <w:r>
        <w:rPr>
          <w:rFonts w:hint="eastAsia" w:ascii="黑体" w:hAnsi="黑体" w:eastAsia="黑体" w:cs="黑体"/>
          <w:b/>
          <w:sz w:val="24"/>
        </w:rPr>
        <w:t xml:space="preserve">    地址：</w:t>
      </w:r>
      <w:r>
        <w:rPr>
          <w:rFonts w:hint="eastAsia" w:ascii="黑体" w:hAnsi="黑体" w:eastAsia="黑体" w:cs="黑体"/>
          <w:b/>
          <w:sz w:val="24"/>
          <w:lang w:eastAsia="zh-CN"/>
        </w:rPr>
        <w:t>上海市虹口区汶水东路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330号</w:t>
      </w:r>
      <w:r>
        <w:rPr>
          <w:rFonts w:hint="eastAsia" w:ascii="黑体" w:hAnsi="黑体" w:eastAsia="黑体" w:cs="黑体"/>
          <w:b/>
          <w:sz w:val="24"/>
        </w:rPr>
        <w:t xml:space="preserve"> </w:t>
      </w:r>
    </w:p>
    <w:p>
      <w:pPr>
        <w:tabs>
          <w:tab w:val="left" w:pos="540"/>
        </w:tabs>
        <w:adjustRightInd w:val="0"/>
        <w:snapToGrid w:val="0"/>
        <w:spacing w:line="300" w:lineRule="atLeast"/>
        <w:rPr>
          <w:rFonts w:hint="eastAsia" w:ascii="微软雅黑" w:hAnsi="微软雅黑" w:eastAsia="微软雅黑" w:cs="黑体"/>
          <w:bCs/>
          <w:szCs w:val="21"/>
        </w:rPr>
      </w:pPr>
      <w:r>
        <w:rPr>
          <w:rFonts w:hint="eastAsia" w:ascii="微软雅黑" w:hAnsi="微软雅黑" w:eastAsia="微软雅黑" w:cs="黑体"/>
          <w:bCs/>
          <w:szCs w:val="21"/>
        </w:rPr>
        <w:t xml:space="preserve">    盛世康禾以人为本，秉承先培养人，再做市场的原则，积聚力量，不惜一切代价，重点培养，注重人才的多元化发展，尊重人才、爱惜人才、信任人才。一经录用签订就业协议提供</w:t>
      </w:r>
      <w:r>
        <w:rPr>
          <w:rFonts w:hint="eastAsia" w:ascii="微软雅黑" w:hAnsi="微软雅黑" w:eastAsia="微软雅黑" w:cs="黑体"/>
          <w:b/>
          <w:bCs/>
          <w:color w:val="FF0000"/>
          <w:sz w:val="24"/>
        </w:rPr>
        <w:t>免费住宿+五险</w:t>
      </w:r>
      <w:r>
        <w:rPr>
          <w:rFonts w:hint="eastAsia" w:ascii="微软雅黑" w:hAnsi="微软雅黑" w:eastAsia="微软雅黑" w:cs="黑体"/>
          <w:b/>
          <w:bCs/>
          <w:color w:val="008000"/>
          <w:sz w:val="24"/>
        </w:rPr>
        <w:t>（市区家庭式“三室一厅”或“三室两厅”住宿，家用电器、厨具一应俱全：24小时热水、空调、全自动洗衣机）</w:t>
      </w:r>
      <w:r>
        <w:rPr>
          <w:rFonts w:hint="eastAsia" w:ascii="微软雅黑" w:hAnsi="微软雅黑" w:eastAsia="微软雅黑" w:cs="黑体"/>
          <w:bCs/>
          <w:szCs w:val="21"/>
        </w:rPr>
        <w:t>，提供新员工培训、回炉培训、后备干部培训、拓展培训等多层级培训机会，公司发展迅速，有较多的发展空间和机遇，福利待遇优厚：各种奖金、各种聚餐、各种游玩。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>（详细福利、培养计划见</w:t>
      </w:r>
      <w:r>
        <w:rPr>
          <w:rFonts w:hint="eastAsia" w:ascii="微软雅黑" w:hAnsi="微软雅黑" w:eastAsia="微软雅黑" w:cs="黑体"/>
          <w:b/>
          <w:bCs/>
          <w:color w:val="008000"/>
          <w:sz w:val="24"/>
        </w:rPr>
        <w:t>附件一</w:t>
      </w:r>
      <w:r>
        <w:rPr>
          <w:rFonts w:hint="eastAsia" w:ascii="黑体" w:hAnsi="黑体" w:eastAsia="黑体" w:cs="黑体"/>
          <w:b/>
          <w:szCs w:val="21"/>
        </w:rPr>
        <w:t>）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 w:val="30"/>
          <w:szCs w:val="21"/>
        </w:rPr>
      </w:pPr>
      <w:r>
        <w:rPr>
          <w:rFonts w:hint="eastAsia" w:ascii="黑体" w:hAnsi="黑体" w:eastAsia="黑体" w:cs="黑体"/>
          <w:b/>
          <w:sz w:val="30"/>
          <w:szCs w:val="21"/>
        </w:rPr>
        <w:t>附件一：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微软雅黑" w:hAnsi="微软雅黑" w:eastAsia="微软雅黑" w:cs="黑体"/>
          <w:b/>
          <w:bCs/>
          <w:color w:val="008000"/>
          <w:szCs w:val="21"/>
        </w:rPr>
        <w:t>福利待遇</w:t>
      </w:r>
      <w:r>
        <w:rPr>
          <w:rFonts w:hint="eastAsia" w:ascii="黑体" w:hAnsi="黑体" w:eastAsia="黑体" w:cs="黑体"/>
          <w:b/>
          <w:szCs w:val="21"/>
        </w:rPr>
        <w:t>——  住宿  市区家庭式住宿，家用电器、厨具一应俱全：24小时热水、空调、全自动洗衣机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  用餐  集体做饭，集体家庭式用餐（灶具、餐具一应俱全）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  旅游  每月至少一次的的旅游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微软雅黑" w:hAnsi="微软雅黑" w:eastAsia="微软雅黑" w:cs="黑体"/>
          <w:b/>
          <w:bCs/>
          <w:color w:val="008000"/>
          <w:szCs w:val="21"/>
        </w:rPr>
        <w:t>激励政策</w:t>
      </w:r>
      <w:r>
        <w:rPr>
          <w:rFonts w:hint="eastAsia" w:ascii="黑体" w:hAnsi="黑体" w:eastAsia="黑体" w:cs="黑体"/>
          <w:b/>
          <w:szCs w:val="21"/>
        </w:rPr>
        <w:t>——（1）每月个人均有百元到几千元不等的“优秀员工奖金”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（2）优秀员工可享受国内、港澳、台湾及国外7日以上的旅游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（3）每月享有至少1次公司层面的聚餐及各种文娱活动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（4）优秀员工父母可享受到员工居住城市及周边城市免费旅游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微软雅黑" w:hAnsi="微软雅黑" w:eastAsia="微软雅黑" w:cs="黑体"/>
          <w:b/>
          <w:bCs/>
          <w:color w:val="008000"/>
          <w:szCs w:val="21"/>
        </w:rPr>
        <w:t>培养机制</w:t>
      </w:r>
      <w:r>
        <w:rPr>
          <w:rFonts w:hint="eastAsia" w:ascii="黑体" w:hAnsi="黑体" w:eastAsia="黑体" w:cs="黑体"/>
          <w:b/>
          <w:szCs w:val="21"/>
        </w:rPr>
        <w:t>——（1）每月市场技能培训至少3次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（2）新员工（不少于3个月）的一对一免费培训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（3）后备主管将享受各种提升培训：技能、管理等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（4）不同职位享有不同层次、不同类型的培训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微软雅黑" w:hAnsi="微软雅黑" w:eastAsia="微软雅黑" w:cs="黑体"/>
          <w:b/>
          <w:bCs/>
          <w:color w:val="008000"/>
          <w:szCs w:val="21"/>
        </w:rPr>
        <w:t>职业规划</w:t>
      </w:r>
      <w:r>
        <w:rPr>
          <w:rFonts w:hint="eastAsia" w:ascii="黑体" w:hAnsi="黑体" w:eastAsia="黑体" w:cs="黑体"/>
          <w:b/>
          <w:szCs w:val="21"/>
        </w:rPr>
        <w:t>——（1）入职1月后的员工经过主管考核后可成为正式员工</w:t>
      </w:r>
    </w:p>
    <w:p>
      <w:pPr>
        <w:adjustRightInd w:val="0"/>
        <w:snapToGrid w:val="0"/>
        <w:spacing w:line="300" w:lineRule="atLeast"/>
        <w:jc w:val="lef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（2）不唯学历，不唯年龄，不唯工龄，只要你有能力，你有梦想，你的舞台就会无限大。                                                                            </w:t>
      </w:r>
    </w:p>
    <w:p>
      <w:pPr>
        <w:adjustRightInd w:val="0"/>
        <w:snapToGrid w:val="0"/>
        <w:spacing w:line="300" w:lineRule="atLeast"/>
        <w:rPr>
          <w:rFonts w:hint="eastAsia" w:ascii="黑体" w:hAnsi="黑体" w:eastAsia="黑体" w:cs="黑体"/>
          <w:b/>
          <w:szCs w:val="21"/>
        </w:rPr>
      </w:pPr>
      <w:r>
        <w:rPr>
          <w:rFonts w:hint="eastAsia" w:ascii="黑体" w:hAnsi="黑体" w:eastAsia="黑体" w:cs="黑体"/>
          <w:b/>
          <w:szCs w:val="21"/>
        </w:rPr>
        <w:t xml:space="preserve">            （3）领导力、沟通力、演讲力、组织力等通过考核后方可晋升；</w:t>
      </w:r>
    </w:p>
    <w:p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278" w:right="1020" w:bottom="278" w:left="1020" w:header="794" w:footer="794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b/>
        <w:bCs/>
        <w:color w:val="008000"/>
        <w:kern w:val="0"/>
        <w:sz w:val="21"/>
        <w:szCs w:val="21"/>
      </w:rPr>
    </w:pPr>
    <w:r>
      <w:rPr>
        <w:rFonts w:hint="eastAsia"/>
        <w:b/>
        <w:bCs/>
        <w:color w:val="008000"/>
        <w:kern w:val="0"/>
        <w:sz w:val="21"/>
        <w:szCs w:val="21"/>
      </w:rPr>
      <w:t xml:space="preserve">    康合营养家 —— </w:t>
    </w:r>
    <w:r>
      <w:rPr>
        <w:rFonts w:hint="eastAsia" w:ascii="楷体_GB2312" w:hAnsi="楷体_GB2312" w:eastAsia="楷体_GB2312" w:cs="楷体_GB2312"/>
        <w:b/>
        <w:bCs/>
        <w:color w:val="008000"/>
        <w:kern w:val="0"/>
        <w:sz w:val="24"/>
        <w:szCs w:val="24"/>
      </w:rPr>
      <w:t>做专业的家庭健康营养中心</w:t>
    </w:r>
    <w:r>
      <w:rPr>
        <w:rFonts w:hint="eastAsia"/>
        <w:b/>
        <w:bCs/>
        <w:color w:val="008000"/>
        <w:kern w:val="0"/>
        <w:sz w:val="21"/>
        <w:szCs w:val="21"/>
      </w:rPr>
      <w:t xml:space="preserve"> </w:t>
    </w:r>
  </w:p>
  <w:p>
    <w:pPr>
      <w:pStyle w:val="2"/>
      <w:rPr>
        <w:rFonts w:hint="eastAsia" w:ascii="宋体" w:hAnsi="宋体" w:cs="宋体"/>
        <w:color w:val="008000"/>
        <w:kern w:val="0"/>
        <w:sz w:val="21"/>
        <w:szCs w:val="21"/>
      </w:rPr>
    </w:pPr>
    <w:r>
      <w:rPr>
        <w:rFonts w:hint="eastAsia" w:ascii="宋体" w:hAnsi="宋体" w:cs="宋体"/>
        <w:color w:val="008000"/>
        <w:kern w:val="0"/>
        <w:sz w:val="21"/>
        <w:szCs w:val="21"/>
      </w:rPr>
      <w:t xml:space="preserve">    服务热线：400—710—8366</w:t>
    </w:r>
  </w:p>
  <w:p>
    <w:pPr>
      <w:pStyle w:val="2"/>
    </w:pPr>
    <w:r>
      <w:rPr>
        <w:rFonts w:hint="eastAsia" w:ascii="宋体" w:hAnsi="宋体" w:cs="宋体"/>
        <w:color w:val="008000"/>
        <w:kern w:val="0"/>
        <w:sz w:val="21"/>
        <w:szCs w:val="21"/>
      </w:rPr>
      <w:t xml:space="preserve">    公司网址:www.kanghe.com</w:t>
    </w:r>
    <w:r>
      <w:rPr>
        <w:rFonts w:hint="eastAsia"/>
        <w:color w:val="008000"/>
        <w:kern w:val="0"/>
        <w:szCs w:val="21"/>
      </w:rPr>
      <w:t xml:space="preserve">     </w:t>
    </w:r>
    <w:r>
      <w:rPr>
        <w:rFonts w:hint="eastAsia"/>
        <w:kern w:val="0"/>
        <w:szCs w:val="21"/>
      </w:rPr>
      <w:t xml:space="preserve">                                                     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color w:val="008000"/>
        <w:sz w:val="21"/>
      </w:rPr>
    </w:pPr>
    <w:r>
      <w:rPr>
        <w:rFonts w:hint="eastAsia"/>
        <w:color w:val="008000"/>
        <w:sz w:val="28"/>
        <w:szCs w:val="28"/>
      </w:rPr>
      <w:t>盛世康禾健康产业集团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C6B8A"/>
    <w:rsid w:val="44DC6B8A"/>
    <w:rsid w:val="6FB90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2016-09-20T09:40:00Z</dcterms:created>
  <dc:creator>Administrator</dc:creator>
  <cp:lastModifiedBy>Administrator</cp:lastModifiedBy>
  <dcterms:modified xsi:type="dcterms:W3CDTF">2017-09-04T01:05:26Z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